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 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FISHBONE (ISHIKAWA) DIAGRAM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Cause &amp; Effect Analysis – 6M Categories</w:t>
      </w:r>
      <w:r w:rsidDel="00000000" w:rsidR="00000000" w:rsidRPr="00000000">
        <w:rPr>
          <w:rtl w:val="0"/>
        </w:rPr>
      </w:r>
    </w:p>
    <w:tbl>
      <w:tblPr>
        <w:tblStyle w:val="Table1"/>
        <w:tblW w:w="1539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1"/>
        <w:gridCol w:w="2772"/>
        <w:gridCol w:w="2361"/>
        <w:gridCol w:w="2772"/>
        <w:gridCol w:w="2361"/>
        <w:gridCol w:w="2771"/>
        <w:tblGridChange w:id="0">
          <w:tblGrid>
            <w:gridCol w:w="2361"/>
            <w:gridCol w:w="2772"/>
            <w:gridCol w:w="2361"/>
            <w:gridCol w:w="2772"/>
            <w:gridCol w:w="2361"/>
            <w:gridCol w:w="2771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Facilitator: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Reference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Team Members: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8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Problem / Effect</w:t>
      </w:r>
      <w:r w:rsidDel="00000000" w:rsidR="00000000" w:rsidRPr="00000000">
        <w:rPr>
          <w:rtl w:val="0"/>
        </w:rPr>
      </w:r>
    </w:p>
    <w:tbl>
      <w:tblPr>
        <w:tblStyle w:val="Table2"/>
        <w:tblW w:w="153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398"/>
        <w:tblGridChange w:id="0">
          <w:tblGrid>
            <w:gridCol w:w="15398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8"/>
                <w:szCs w:val="18"/>
                <w:rtl w:val="0"/>
              </w:rPr>
              <w:t xml:space="preserve">State the problem (the “head” of the fish):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0" w:before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8191500" cy="4000500"/>
            <wp:effectExtent b="0" l="0" r="0" t="0"/>
            <wp:docPr descr="Blank fishbone diagram with 6M categories" id="1" name="image1.png"/>
            <a:graphic>
              <a:graphicData uri="http://schemas.openxmlformats.org/drawingml/2006/picture">
                <pic:pic>
                  <pic:nvPicPr>
                    <pic:cNvPr descr="Blank fishbone diagram with 6M categories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Cause Detail &amp; Prioritisation</w:t>
      </w:r>
      <w:r w:rsidDel="00000000" w:rsidR="00000000" w:rsidRPr="00000000">
        <w:rPr>
          <w:rtl w:val="0"/>
        </w:rPr>
      </w:r>
    </w:p>
    <w:tbl>
      <w:tblPr>
        <w:tblStyle w:val="Table3"/>
        <w:tblW w:w="153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4700"/>
        <w:gridCol w:w="4300"/>
        <w:gridCol w:w="2000"/>
        <w:gridCol w:w="2098"/>
        <w:tblGridChange w:id="0">
          <w:tblGrid>
            <w:gridCol w:w="2300"/>
            <w:gridCol w:w="4700"/>
            <w:gridCol w:w="4300"/>
            <w:gridCol w:w="2000"/>
            <w:gridCol w:w="2098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Potential Causes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Evidence /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Verified?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Man / People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Skills, training, fatigue, staffing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Machine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Equipment, MHE, scanners,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Method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Procedures, SOPs, workflow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Material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Product, packaging, labels, pallets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Data accuracy, KPIs, inspection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Environment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Layout, lighting, temperature, 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   ☐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H   ☐ M   ☐ 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Most Likely Root Cause(s) &amp; Next Steps</w:t>
      </w:r>
      <w:r w:rsidDel="00000000" w:rsidR="00000000" w:rsidRPr="00000000">
        <w:rPr>
          <w:rtl w:val="0"/>
        </w:rPr>
      </w:r>
    </w:p>
    <w:tbl>
      <w:tblPr>
        <w:tblStyle w:val="Table4"/>
        <w:tblW w:w="153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12198"/>
        <w:tblGridChange w:id="0">
          <w:tblGrid>
            <w:gridCol w:w="3200"/>
            <w:gridCol w:w="12198"/>
          </w:tblGrid>
        </w:tblGridChange>
      </w:tblGrid>
      <w:tr>
        <w:trPr>
          <w:cantSplit w:val="1"/>
          <w:trHeight w:val="8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Most likely root cause(s)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Next steps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e.g. 5 Whys, data collection, Gemba 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Brainstorm first, judge later. Then verify the top causes with data before acting.</w:t>
      </w: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620" w:top="620" w:left="720" w:right="720" w:header="708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Fishbone (Ishikawa) Diagram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