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60" w:before="0" w:lineRule="auto"/>
        <w:jc w:val="right"/>
        <w:rPr/>
      </w:pPr>
      <w:r w:rsidDel="00000000" w:rsidR="00000000" w:rsidRPr="00000000">
        <w:rPr>
          <w:rFonts w:ascii="Arial" w:cs="Arial" w:eastAsia="Arial" w:hAnsi="Arial"/>
          <w:color w:val="6b7a90"/>
          <w:sz w:val="16"/>
          <w:szCs w:val="16"/>
          <w:rtl w:val="0"/>
        </w:rPr>
        <w:t xml:space="preserve"> Continuous Improvement  |  Lean Deployment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40" w:before="0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f3864"/>
          <w:sz w:val="36"/>
          <w:szCs w:val="36"/>
          <w:rtl w:val="0"/>
        </w:rPr>
        <w:t xml:space="preserve">PDCA CYCLE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00" w:before="0" w:lineRule="auto"/>
        <w:jc w:val="center"/>
        <w:rPr/>
      </w:pPr>
      <w:r w:rsidDel="00000000" w:rsidR="00000000" w:rsidRPr="00000000">
        <w:rPr>
          <w:rFonts w:ascii="Arial" w:cs="Arial" w:eastAsia="Arial" w:hAnsi="Arial"/>
          <w:i w:val="1"/>
          <w:iCs w:val="1"/>
          <w:color w:val="6b7a90"/>
          <w:sz w:val="19"/>
          <w:szCs w:val="19"/>
          <w:rtl w:val="0"/>
        </w:rPr>
        <w:t xml:space="preserve">Plan – Do – Check – Act Improvement Template</w:t>
      </w:r>
      <w:r w:rsidDel="00000000" w:rsidR="00000000" w:rsidRPr="00000000">
        <w:rPr>
          <w:rtl w:val="0"/>
        </w:rPr>
      </w:r>
    </w:p>
    <w:tbl>
      <w:tblPr>
        <w:tblStyle w:val="Table1"/>
        <w:tblW w:w="990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78"/>
        <w:gridCol w:w="2675"/>
        <w:gridCol w:w="2278"/>
        <w:gridCol w:w="2675"/>
        <w:tblGridChange w:id="0">
          <w:tblGrid>
            <w:gridCol w:w="2278"/>
            <w:gridCol w:w="2675"/>
            <w:gridCol w:w="2278"/>
            <w:gridCol w:w="2675"/>
          </w:tblGrid>
        </w:tblGridChange>
      </w:tblGrid>
      <w:tr>
        <w:trPr>
          <w:cantSplit w:val="1"/>
          <w:trHeight w:val="4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bottom"/>
          </w:tcPr>
          <w:p w:rsidR="00000000" w:rsidDel="00000000" w:rsidP="00000000" w:rsidRDefault="00000000" w:rsidRPr="00000000" w14:paraId="00000004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22222"/>
                <w:sz w:val="20"/>
                <w:szCs w:val="20"/>
                <w:rtl w:val="0"/>
              </w:rPr>
              <w:t xml:space="preserve">Date: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7f7f7f" w:space="0" w:sz="6" w:val="single"/>
              <w:right w:color="000000" w:space="0" w:sz="0" w:val="nil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22222"/>
                <w:sz w:val="20"/>
                <w:szCs w:val="20"/>
                <w:rtl w:val="0"/>
              </w:rPr>
              <w:t xml:space="preserve">Department/Area: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7f7f7f" w:space="0" w:sz="6" w:val="single"/>
              <w:right w:color="000000" w:space="0" w:sz="0" w:val="nil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22222"/>
                <w:sz w:val="20"/>
                <w:szCs w:val="20"/>
                <w:rtl w:val="0"/>
              </w:rPr>
              <w:t xml:space="preserve">Project Lead: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7f7f7f" w:space="0" w:sz="6" w:val="single"/>
              <w:right w:color="000000" w:space="0" w:sz="0" w:val="nil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bottom"/>
          </w:tcPr>
          <w:p w:rsidR="00000000" w:rsidDel="00000000" w:rsidP="00000000" w:rsidRDefault="00000000" w:rsidRPr="00000000" w14:paraId="0000000A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22222"/>
                <w:sz w:val="20"/>
                <w:szCs w:val="20"/>
                <w:rtl w:val="0"/>
              </w:rPr>
              <w:t xml:space="preserve">Reference No.: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7f7f7f" w:space="0" w:sz="6" w:val="single"/>
              <w:right w:color="000000" w:space="0" w:sz="0" w:val="nil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spacing w:after="80" w:before="24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2e5597"/>
          <w:sz w:val="24"/>
          <w:szCs w:val="24"/>
          <w:rtl w:val="0"/>
        </w:rPr>
        <w:t xml:space="preserve">Project / Problem</w:t>
      </w:r>
      <w:r w:rsidDel="00000000" w:rsidR="00000000" w:rsidRPr="00000000">
        <w:rPr>
          <w:rtl w:val="0"/>
        </w:rPr>
      </w:r>
    </w:p>
    <w:tbl>
      <w:tblPr>
        <w:tblStyle w:val="Table2"/>
        <w:tblW w:w="990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906"/>
        <w:tblGridChange w:id="0">
          <w:tblGrid>
            <w:gridCol w:w="9906"/>
          </w:tblGrid>
        </w:tblGridChange>
      </w:tblGrid>
      <w:tr>
        <w:trPr>
          <w:cantSplit w:val="1"/>
          <w:trHeight w:val="800" w:hRule="atLeast"/>
          <w:tblHeader w:val="0"/>
        </w:trPr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7a90"/>
                <w:sz w:val="18"/>
                <w:szCs w:val="18"/>
                <w:rtl w:val="0"/>
              </w:rPr>
              <w:t xml:space="preserve">What are we trying to improve, and why does it matter?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spacing w:after="80" w:before="24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2e5597"/>
          <w:sz w:val="24"/>
          <w:szCs w:val="24"/>
          <w:rtl w:val="0"/>
        </w:rPr>
        <w:t xml:space="preserve">PDCA Cycle</w:t>
      </w:r>
      <w:r w:rsidDel="00000000" w:rsidR="00000000" w:rsidRPr="00000000">
        <w:rPr>
          <w:rtl w:val="0"/>
        </w:rPr>
      </w:r>
    </w:p>
    <w:tbl>
      <w:tblPr>
        <w:tblStyle w:val="Table3"/>
        <w:tblW w:w="990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953"/>
        <w:gridCol w:w="4953"/>
        <w:tblGridChange w:id="0">
          <w:tblGrid>
            <w:gridCol w:w="4953"/>
            <w:gridCol w:w="4953"/>
          </w:tblGrid>
        </w:tblGridChange>
      </w:tblGrid>
      <w:tr>
        <w:trPr>
          <w:cantSplit w:val="1"/>
          <w:trHeight w:val="380" w:hRule="atLeast"/>
          <w:tblHeader w:val="0"/>
        </w:trPr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shd w:fill="1f3864" w:val="clear"/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2"/>
                <w:szCs w:val="22"/>
                <w:rtl w:val="0"/>
              </w:rPr>
              <w:t xml:space="preserve">P — PLAN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shd w:fill="2e5597" w:val="clear"/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2"/>
                <w:szCs w:val="22"/>
                <w:rtl w:val="0"/>
              </w:rPr>
              <w:t xml:space="preserve">D — DO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700" w:hRule="atLeast"/>
          <w:tblHeader w:val="0"/>
        </w:trPr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60" w:right="0" w:hanging="20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6b7a9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Define the problem and current state (with data)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60" w:right="0" w:hanging="20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6b7a9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Set a measurable target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60" w:right="0" w:hanging="20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6b7a9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Identify the root cause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60" w:right="0" w:hanging="20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6b7a9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Plan countermeasures: what, who, when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60" w:right="0" w:hanging="20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6b7a9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Implement on a small scale / pilot first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60" w:right="0" w:hanging="20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6b7a9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Train the people involved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60" w:right="0" w:hanging="20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6b7a9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Record what was done and any deviations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80" w:hRule="atLeast"/>
          <w:tblHeader w:val="0"/>
        </w:trPr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shd w:fill="2f75b5" w:val="clear"/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2"/>
                <w:szCs w:val="22"/>
                <w:rtl w:val="0"/>
              </w:rPr>
              <w:t xml:space="preserve">C — CHECK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shd w:fill="4472c4" w:val="clear"/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2"/>
                <w:szCs w:val="22"/>
                <w:rtl w:val="0"/>
              </w:rPr>
              <w:t xml:space="preserve">A — ACT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700" w:hRule="atLeast"/>
          <w:tblHeader w:val="0"/>
        </w:trPr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60" w:right="0" w:hanging="20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6b7a9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Measure results against the target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60" w:right="0" w:hanging="20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6b7a9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Compare before vs after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60" w:right="0" w:hanging="20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6b7a9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What worked? What didn’t? Any side-effects?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60" w:right="0" w:hanging="20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6b7a9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If successful: standardise (SOP, visual aids, training)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60" w:right="0" w:hanging="20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6b7a9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If not: adjust and run the cycle again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60" w:right="0" w:hanging="20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6b7a9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Share lessons learned / deploy to other areas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spacing w:after="80" w:before="24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2e5597"/>
          <w:sz w:val="24"/>
          <w:szCs w:val="24"/>
          <w:rtl w:val="0"/>
        </w:rPr>
        <w:t xml:space="preserve">Results Summary</w:t>
      </w:r>
      <w:r w:rsidDel="00000000" w:rsidR="00000000" w:rsidRPr="00000000">
        <w:rPr>
          <w:rtl w:val="0"/>
        </w:rPr>
      </w:r>
    </w:p>
    <w:tbl>
      <w:tblPr>
        <w:tblStyle w:val="Table4"/>
        <w:tblW w:w="990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106"/>
        <w:gridCol w:w="1700"/>
        <w:gridCol w:w="1700"/>
        <w:gridCol w:w="1700"/>
        <w:gridCol w:w="1700"/>
        <w:tblGridChange w:id="0">
          <w:tblGrid>
            <w:gridCol w:w="3106"/>
            <w:gridCol w:w="1700"/>
            <w:gridCol w:w="1700"/>
            <w:gridCol w:w="1700"/>
            <w:gridCol w:w="1700"/>
          </w:tblGrid>
        </w:tblGridChange>
      </w:tblGrid>
      <w:tr>
        <w:trPr>
          <w:cantSplit w:val="1"/>
          <w:trHeight w:val="380" w:hRule="atLeast"/>
          <w:tblHeader w:val="1"/>
        </w:trPr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shd w:fill="1f3864" w:val="clear"/>
            <w:tcMar>
              <w:top w:w="70.0" w:type="dxa"/>
              <w:left w:w="110.0" w:type="dxa"/>
              <w:bottom w:w="7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Measure / KPI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shd w:fill="1f3864" w:val="clear"/>
            <w:tcMar>
              <w:top w:w="70.0" w:type="dxa"/>
              <w:left w:w="110.0" w:type="dxa"/>
              <w:bottom w:w="7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Baseline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shd w:fill="1f3864" w:val="clear"/>
            <w:tcMar>
              <w:top w:w="70.0" w:type="dxa"/>
              <w:left w:w="110.0" w:type="dxa"/>
              <w:bottom w:w="7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Target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shd w:fill="1f3864" w:val="clear"/>
            <w:tcMar>
              <w:top w:w="70.0" w:type="dxa"/>
              <w:left w:w="110.0" w:type="dxa"/>
              <w:bottom w:w="7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Actual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shd w:fill="1f3864" w:val="clear"/>
            <w:tcMar>
              <w:top w:w="70.0" w:type="dxa"/>
              <w:left w:w="110.0" w:type="dxa"/>
              <w:bottom w:w="7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Unit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spacing w:after="0" w:before="160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6b7a90"/>
          <w:sz w:val="17"/>
          <w:szCs w:val="17"/>
          <w:rtl w:val="0"/>
        </w:rPr>
        <w:t xml:space="preserve">Tip: </w:t>
      </w:r>
      <w:r w:rsidDel="00000000" w:rsidR="00000000" w:rsidRPr="00000000">
        <w:rPr>
          <w:rFonts w:ascii="Arial" w:cs="Arial" w:eastAsia="Arial" w:hAnsi="Arial"/>
          <w:i w:val="1"/>
          <w:iCs w:val="1"/>
          <w:color w:val="6b7a90"/>
          <w:sz w:val="17"/>
          <w:szCs w:val="17"/>
          <w:rtl w:val="0"/>
        </w:rPr>
        <w:t xml:space="preserve">Keep cycles small and fast. A failed Check is still learning – feed it into the next Plan.</w:t>
      </w: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720" w:top="720" w:left="1000" w:right="1000" w:header="708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spacing w:after="0" w:before="0" w:lineRule="auto"/>
      <w:jc w:val="center"/>
      <w:rPr/>
    </w:pPr>
    <w:r w:rsidDel="00000000" w:rsidR="00000000" w:rsidRPr="00000000">
      <w:rPr>
        <w:rFonts w:ascii="Arial" w:cs="Arial" w:eastAsia="Arial" w:hAnsi="Arial"/>
        <w:color w:val="6b7a90"/>
        <w:sz w:val="16"/>
        <w:szCs w:val="16"/>
        <w:rtl w:val="0"/>
      </w:rPr>
      <w:t xml:space="preserve">PDCA Cycle Template   |   Page </w:t>
    </w:r>
    <w:r w:rsidDel="00000000" w:rsidR="00000000" w:rsidRPr="00000000">
      <w:rPr>
        <w:rFonts w:ascii="Arial" w:cs="Arial" w:eastAsia="Arial" w:hAnsi="Arial"/>
        <w:color w:val="6b7a90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Arial" w:cs="Arial" w:eastAsia="Arial" w:hAnsi="Arial"/>
        <w:color w:val="6b7a90"/>
        <w:sz w:val="16"/>
        <w:szCs w:val="16"/>
        <w:rtl w:val="0"/>
      </w:rPr>
      <w:t xml:space="preserve"> of </w:t>
    </w:r>
    <w:r w:rsidDel="00000000" w:rsidR="00000000" w:rsidRPr="00000000">
      <w:rPr>
        <w:rFonts w:ascii="Arial" w:cs="Arial" w:eastAsia="Arial" w:hAnsi="Arial"/>
        <w:color w:val="6b7a90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260" w:hanging="20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trong">
    <w:name w:val="Strong"/>
    <w:basedOn w:val="Normal"/>
    <w:next w:val="Normal"/>
    <w:qFormat w:val="1"/>
    <w:rPr>
      <w:b w:val="1"/>
      <w:bCs w:val="1"/>
    </w:rPr>
  </w:style>
  <w:style w:type="paragraph" w:styleId="ListParagraph">
    <w:name w:val="List Paragraph"/>
    <w:basedOn w:val="Normal"/>
    <w:qFormat w:val="1"/>
  </w:style>
  <w:style w:type="character" w:styleId="Hyperlink">
    <w:name w:val="Hyperlink"/>
    <w:basedOn w:val="DefaultParagraphFont"/>
    <w:uiPriority w:val="99"/>
    <w:unhideWhenUsed w:val="1"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 w:val="1"/>
    <w:unhideWhenUsed w:val="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 w:val="1"/>
    <w:unhideWhenUsed w:val="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1"/>
    <w:unhideWhenUsed w:val="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 w:val="1"/>
    <w:unhideWhenUsed w:val="1"/>
    <w:rPr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A6zEfWMcIKUdwMeQLp20cAy37w==">CgMxLjA4AHIhMTkxQzh3X29MYXhfREtkSzZXRU5ySXhmeHJraUtnbGJ1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2026-10-01T17:44:52.976Z</dcterms:created>
  <dc:creator>Continuous Improvement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